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F427C" w14:textId="42A8CF7B" w:rsidR="00F50737" w:rsidRPr="0087689F" w:rsidRDefault="00221767">
      <w:pPr>
        <w:rPr>
          <w:b/>
          <w:bCs/>
          <w:sz w:val="32"/>
          <w:szCs w:val="32"/>
        </w:rPr>
      </w:pPr>
      <w:r w:rsidRPr="0087689F">
        <w:rPr>
          <w:b/>
          <w:bCs/>
          <w:sz w:val="32"/>
          <w:szCs w:val="32"/>
        </w:rPr>
        <w:t>Jaarverslag 2024</w:t>
      </w:r>
    </w:p>
    <w:p w14:paraId="006C4DCC" w14:textId="67BC0BDE" w:rsidR="00221767" w:rsidRPr="0087689F" w:rsidRDefault="00221767">
      <w:pPr>
        <w:rPr>
          <w:b/>
          <w:bCs/>
          <w:sz w:val="28"/>
          <w:szCs w:val="28"/>
        </w:rPr>
      </w:pPr>
      <w:r w:rsidRPr="0087689F">
        <w:rPr>
          <w:b/>
          <w:bCs/>
          <w:sz w:val="28"/>
          <w:szCs w:val="28"/>
        </w:rPr>
        <w:t xml:space="preserve">Stichting Water, Wonen en Natuur </w:t>
      </w:r>
    </w:p>
    <w:p w14:paraId="505167FC" w14:textId="77777777" w:rsidR="00221767" w:rsidRDefault="00221767"/>
    <w:p w14:paraId="035C9D26" w14:textId="47E1EFC6" w:rsidR="00221767" w:rsidRPr="0087689F" w:rsidRDefault="00221767">
      <w:pPr>
        <w:rPr>
          <w:b/>
          <w:bCs/>
          <w:sz w:val="28"/>
          <w:szCs w:val="28"/>
        </w:rPr>
      </w:pPr>
      <w:r w:rsidRPr="0087689F">
        <w:rPr>
          <w:b/>
          <w:bCs/>
          <w:sz w:val="28"/>
          <w:szCs w:val="28"/>
        </w:rPr>
        <w:t>Bestuur</w:t>
      </w:r>
    </w:p>
    <w:p w14:paraId="5B3A6C52" w14:textId="45D4DAEA" w:rsidR="00221767" w:rsidRDefault="00221767">
      <w:r>
        <w:t>Het bestuur is in 2024 vier keer bij elkaar geweest.</w:t>
      </w:r>
    </w:p>
    <w:p w14:paraId="716108F1" w14:textId="0AA2AECC" w:rsidR="00221767" w:rsidRDefault="00221767">
      <w:r>
        <w:t xml:space="preserve">Onderwerpen van de bestuursvergaderingen waren onder andere het vaststellen van het beleidsplan 2023 / 2027; bespreken gevolgen WBTR (Wet bestuur en toezicht rechtspersonen); bespreken mogelijk gevolgen Wet op de politieke partijen; contacten met Water Natuurlijk (regiovergaderingen verenigingsraad en algemene ledenvergadering); uitvoering communicatieplan, voorbereiding </w:t>
      </w:r>
      <w:proofErr w:type="spellStart"/>
      <w:r>
        <w:t>webinar</w:t>
      </w:r>
      <w:proofErr w:type="spellEnd"/>
      <w:r>
        <w:t>; voorbereiding werkbezoek fractie en bestuur aan een BD boer en het voormalige eiland Schokland in april 2024; vaststellen jaarcijfers 2023 en begroting 2024</w:t>
      </w:r>
      <w:r w:rsidR="00BE6EB4">
        <w:t xml:space="preserve"> en werving bestuursleden.</w:t>
      </w:r>
    </w:p>
    <w:p w14:paraId="793C9CDE" w14:textId="77777777" w:rsidR="00221767" w:rsidRDefault="00221767">
      <w:r>
        <w:t>De samenstelling van het bestuur in het jaar 2024 was als volgt:</w:t>
      </w:r>
    </w:p>
    <w:p w14:paraId="33D5DF61" w14:textId="738E38EC" w:rsidR="0046551B" w:rsidRDefault="0046551B">
      <w:r>
        <w:t xml:space="preserve">                                                                              Benoemd                   aftredend/herbenoembaar</w:t>
      </w:r>
    </w:p>
    <w:p w14:paraId="29F3AEBB" w14:textId="6CD5DC5D" w:rsidR="0046551B" w:rsidRDefault="00221767">
      <w:r>
        <w:t xml:space="preserve">Paul Vermeulen, voorzitter </w:t>
      </w:r>
      <w:r w:rsidR="0046551B">
        <w:t xml:space="preserve">                                 1-11-2021                1-11-2025</w:t>
      </w:r>
    </w:p>
    <w:p w14:paraId="34576978" w14:textId="1D1D8CD2" w:rsidR="0046551B" w:rsidRDefault="0046551B">
      <w:r>
        <w:t>Paul Stortelder, secretaris                                    1 - 2-2014               22-2-2024</w:t>
      </w:r>
    </w:p>
    <w:p w14:paraId="78D471A3" w14:textId="13B37084" w:rsidR="0046551B" w:rsidRDefault="0046551B">
      <w:r>
        <w:t>Martin Groeneveld, secretaris                            22-2-2024               22-2-2028</w:t>
      </w:r>
    </w:p>
    <w:p w14:paraId="7AFB5E93" w14:textId="59090352" w:rsidR="0046551B" w:rsidRDefault="0046551B">
      <w:r>
        <w:t>Johan Oosterhoff, penningmeester                      1-1-2016               20-4-2024</w:t>
      </w:r>
    </w:p>
    <w:p w14:paraId="66FA6D48" w14:textId="1AD8F275" w:rsidR="0046551B" w:rsidRDefault="0046551B">
      <w:r>
        <w:t>Jacqueline van Houten, penningmeester         20-4- 2024               20-4-2028</w:t>
      </w:r>
    </w:p>
    <w:p w14:paraId="7AFF6171" w14:textId="3935B12F" w:rsidR="0046551B" w:rsidRDefault="0046551B">
      <w:r>
        <w:t xml:space="preserve">Hedwig Boerrigter, lid                                       </w:t>
      </w:r>
      <w:r w:rsidR="006862B3">
        <w:t xml:space="preserve"> </w:t>
      </w:r>
      <w:r>
        <w:t xml:space="preserve">     1-3-2020                 </w:t>
      </w:r>
      <w:r w:rsidR="006862B3">
        <w:t xml:space="preserve"> </w:t>
      </w:r>
      <w:r>
        <w:t>1-3-2024</w:t>
      </w:r>
    </w:p>
    <w:p w14:paraId="3F31FCE2" w14:textId="273AAE64" w:rsidR="0046551B" w:rsidRPr="0087689F" w:rsidRDefault="00AC3354">
      <w:pPr>
        <w:rPr>
          <w:b/>
          <w:bCs/>
          <w:sz w:val="28"/>
          <w:szCs w:val="28"/>
        </w:rPr>
      </w:pPr>
      <w:r w:rsidRPr="0087689F">
        <w:rPr>
          <w:b/>
          <w:bCs/>
          <w:sz w:val="28"/>
          <w:szCs w:val="28"/>
        </w:rPr>
        <w:t xml:space="preserve">Fractie </w:t>
      </w:r>
    </w:p>
    <w:p w14:paraId="7E865FF1" w14:textId="2DDC690F" w:rsidR="0087689F" w:rsidRPr="00BE6EB4" w:rsidRDefault="0087689F">
      <w:r>
        <w:t>Het bestuur onderhoud regelmatig contact</w:t>
      </w:r>
      <w:r w:rsidR="00BE6EB4">
        <w:t>en</w:t>
      </w:r>
      <w:r>
        <w:t xml:space="preserve"> met de fractie in het bestuur van het waterschap. De fractiezaken worden bij iedere bestuursvergadering besproken. Daarnaast wonen bestuursleden bij </w:t>
      </w:r>
      <w:r w:rsidR="00BE6EB4">
        <w:t>toerbeurt</w:t>
      </w:r>
      <w:r>
        <w:t xml:space="preserve"> de maandelijkse fractievergaderingen bij. In 2025 (halverwege de zittingstermijn) zullen wij het werk en functioneren van de fractie </w:t>
      </w:r>
      <w:r w:rsidRPr="00BE6EB4">
        <w:t xml:space="preserve">evalueren. </w:t>
      </w:r>
    </w:p>
    <w:p w14:paraId="541F0037" w14:textId="296C740F" w:rsidR="0087689F" w:rsidRPr="00BE6EB4" w:rsidRDefault="0087689F">
      <w:pPr>
        <w:rPr>
          <w:b/>
          <w:bCs/>
        </w:rPr>
      </w:pPr>
      <w:r w:rsidRPr="00BE6EB4">
        <w:rPr>
          <w:b/>
          <w:bCs/>
          <w:sz w:val="28"/>
          <w:szCs w:val="28"/>
        </w:rPr>
        <w:t>Contacten met de achterban</w:t>
      </w:r>
    </w:p>
    <w:p w14:paraId="3F9A36C0" w14:textId="3F92B1EB" w:rsidR="00344E4A" w:rsidRDefault="0087689F">
      <w:r>
        <w:t xml:space="preserve">In 2024 zijn beperkte contacten geweest met de natuur- en milieuorganisaties en met de woningbouwverenigingen. Via de informele contacten van de bestuursleden (die op persoonlijke titel benoemd zijn) blijven wij wel op de hoogte van de belangrijkste ontwikkelingen op het gebied van water en waterbeheer. De </w:t>
      </w:r>
      <w:r w:rsidR="00344E4A">
        <w:t xml:space="preserve">contacten met de </w:t>
      </w:r>
      <w:r>
        <w:t>politieke partijen die ons ondersteunen</w:t>
      </w:r>
      <w:r w:rsidR="00344E4A">
        <w:t xml:space="preserve"> </w:t>
      </w:r>
      <w:r>
        <w:t>(Groen Links, Partij van de Arbe</w:t>
      </w:r>
      <w:r w:rsidR="00BE6EB4">
        <w:t>i</w:t>
      </w:r>
      <w:r>
        <w:t xml:space="preserve">d, D66 en Volt) </w:t>
      </w:r>
      <w:r w:rsidR="00344E4A">
        <w:t>zijn ook beperkt gebleven.</w:t>
      </w:r>
    </w:p>
    <w:p w14:paraId="1555B1DC" w14:textId="77777777" w:rsidR="00763429" w:rsidRDefault="00344E4A">
      <w:r>
        <w:t>De Stichting Water, Wonen en Natuur is lid van de landelijke vereniging Water Natuurlijk. Flevoland kan worden gezien als regio van de vereniging. Bestuursleden van onze stichting praten mee binnen de regiovergaderingen, de verenigingsraad (vertegenwoordiging van de leden) en wonen de ALV van WN bij.</w:t>
      </w:r>
      <w:r w:rsidR="00BE6EB4">
        <w:t xml:space="preserve"> Voor het bestuur en de fractie vormen de contacten met de collega’s van Water Natuurlijk een belangrijke bron van informatie.</w:t>
      </w:r>
      <w:r>
        <w:t xml:space="preserve"> </w:t>
      </w:r>
    </w:p>
    <w:p w14:paraId="0956FBB4" w14:textId="12E8EC3F" w:rsidR="00344E4A" w:rsidRDefault="00344E4A">
      <w:r>
        <w:t xml:space="preserve">In mei 2025 is de </w:t>
      </w:r>
      <w:r w:rsidR="00763429">
        <w:t xml:space="preserve">landelijke </w:t>
      </w:r>
      <w:r>
        <w:t xml:space="preserve">Algemene ledenvergadering van Water Natuurlijk in Lelystad gehouden. </w:t>
      </w:r>
    </w:p>
    <w:p w14:paraId="79042586" w14:textId="77777777" w:rsidR="00344E4A" w:rsidRDefault="00344E4A">
      <w:pPr>
        <w:rPr>
          <w:b/>
          <w:bCs/>
          <w:sz w:val="28"/>
          <w:szCs w:val="28"/>
        </w:rPr>
      </w:pPr>
      <w:r w:rsidRPr="00344E4A">
        <w:rPr>
          <w:b/>
          <w:bCs/>
          <w:sz w:val="28"/>
          <w:szCs w:val="28"/>
        </w:rPr>
        <w:lastRenderedPageBreak/>
        <w:t>Communicatie</w:t>
      </w:r>
    </w:p>
    <w:p w14:paraId="1FDA4CE0" w14:textId="03C5B9F5" w:rsidR="00344E4A" w:rsidRDefault="00803C46">
      <w:r>
        <w:t xml:space="preserve">De fractie en het bestuur plaatsen regelmatig actuele onderwerpen op de website van de stichting. Daarnaast wordt met name door de fractie contacten onderhouden met belanghebbenden als voorbereiding op standpunten die de fractie gaat innemen binnen de algemene vergadering van het waterschap. In 2025 en 2026 wordt het </w:t>
      </w:r>
      <w:r w:rsidR="003F5CB7">
        <w:t>v</w:t>
      </w:r>
      <w:r>
        <w:t xml:space="preserve">igerende communicatieplan </w:t>
      </w:r>
      <w:r w:rsidR="00BE6EB4">
        <w:t>geëvalueerd</w:t>
      </w:r>
      <w:r>
        <w:t xml:space="preserve"> en mogelijk aangescherpt als voorbereiding op de verkiezingen in 2027. </w:t>
      </w:r>
    </w:p>
    <w:p w14:paraId="6259D2FE" w14:textId="39E9931B" w:rsidR="00BE6EB4" w:rsidRDefault="00BE6EB4">
      <w:pPr>
        <w:rPr>
          <w:b/>
          <w:bCs/>
          <w:sz w:val="28"/>
          <w:szCs w:val="28"/>
        </w:rPr>
      </w:pPr>
      <w:r w:rsidRPr="00BE6EB4">
        <w:rPr>
          <w:b/>
          <w:bCs/>
          <w:sz w:val="28"/>
          <w:szCs w:val="28"/>
        </w:rPr>
        <w:t>Financi</w:t>
      </w:r>
      <w:r>
        <w:rPr>
          <w:b/>
          <w:bCs/>
          <w:sz w:val="28"/>
          <w:szCs w:val="28"/>
        </w:rPr>
        <w:t>ë</w:t>
      </w:r>
      <w:r w:rsidRPr="00BE6EB4">
        <w:rPr>
          <w:b/>
          <w:bCs/>
          <w:sz w:val="28"/>
          <w:szCs w:val="28"/>
        </w:rPr>
        <w:t>n</w:t>
      </w:r>
    </w:p>
    <w:p w14:paraId="6DB3DBF6" w14:textId="77777777" w:rsidR="00763429" w:rsidRDefault="00BE6EB4">
      <w:r>
        <w:t>Op de website wordt inzage gegeven in de financiën van onze stichting. De fractie draagt bij aan de budgetten van de stichting. De financiële reserves zijn voldoende en zullen richting verkiezingen in 2027 verder groeien.</w:t>
      </w:r>
    </w:p>
    <w:p w14:paraId="30D4A74E" w14:textId="77777777" w:rsidR="00763429" w:rsidRDefault="00763429"/>
    <w:p w14:paraId="0789ACF5" w14:textId="53E4F3B4" w:rsidR="00BE6EB4" w:rsidRDefault="00763429">
      <w:r>
        <w:t>Lelystad</w:t>
      </w:r>
      <w:r w:rsidR="00BE6EB4">
        <w:t>, 12 oktober 2025</w:t>
      </w:r>
    </w:p>
    <w:p w14:paraId="4F643D2B" w14:textId="77777777" w:rsidR="00BE6EB4" w:rsidRPr="00BE6EB4" w:rsidRDefault="00BE6EB4"/>
    <w:p w14:paraId="3BF30A29" w14:textId="77777777" w:rsidR="00BE6EB4" w:rsidRPr="00BE6EB4" w:rsidRDefault="00BE6EB4">
      <w:pPr>
        <w:rPr>
          <w:sz w:val="28"/>
          <w:szCs w:val="28"/>
        </w:rPr>
      </w:pPr>
    </w:p>
    <w:p w14:paraId="2546AF07" w14:textId="2E406F8C" w:rsidR="0087689F" w:rsidRDefault="00344E4A">
      <w:r>
        <w:t xml:space="preserve"> </w:t>
      </w:r>
      <w:r w:rsidR="0087689F">
        <w:t xml:space="preserve"> </w:t>
      </w:r>
    </w:p>
    <w:p w14:paraId="36E0EE8F" w14:textId="77777777" w:rsidR="0087689F" w:rsidRPr="0087689F" w:rsidRDefault="0087689F"/>
    <w:p w14:paraId="71A1DF69" w14:textId="77777777" w:rsidR="0087689F" w:rsidRPr="0087689F" w:rsidRDefault="0087689F">
      <w:pPr>
        <w:rPr>
          <w:sz w:val="28"/>
          <w:szCs w:val="28"/>
        </w:rPr>
      </w:pPr>
    </w:p>
    <w:p w14:paraId="44BD93F6" w14:textId="7A40372E" w:rsidR="0046551B" w:rsidRDefault="0087689F">
      <w:r>
        <w:t xml:space="preserve"> </w:t>
      </w:r>
    </w:p>
    <w:p w14:paraId="2AD11E5D" w14:textId="77777777" w:rsidR="0046551B" w:rsidRDefault="0046551B"/>
    <w:p w14:paraId="3E45B848" w14:textId="77777777" w:rsidR="0046551B" w:rsidRDefault="0046551B"/>
    <w:p w14:paraId="762BAFA9" w14:textId="36F6825B" w:rsidR="00221767" w:rsidRDefault="00221767">
      <w:r>
        <w:t xml:space="preserve">  </w:t>
      </w:r>
    </w:p>
    <w:sectPr w:rsidR="002217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767"/>
    <w:rsid w:val="0018666D"/>
    <w:rsid w:val="001D49CD"/>
    <w:rsid w:val="00221767"/>
    <w:rsid w:val="002E1335"/>
    <w:rsid w:val="00344E4A"/>
    <w:rsid w:val="003F5CB7"/>
    <w:rsid w:val="0046551B"/>
    <w:rsid w:val="00587D0B"/>
    <w:rsid w:val="006862B3"/>
    <w:rsid w:val="00763429"/>
    <w:rsid w:val="00803C46"/>
    <w:rsid w:val="0087689F"/>
    <w:rsid w:val="00A87484"/>
    <w:rsid w:val="00AC3354"/>
    <w:rsid w:val="00BE6EB4"/>
    <w:rsid w:val="00F507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94CA8"/>
  <w15:chartTrackingRefBased/>
  <w15:docId w15:val="{803E64F7-FB24-4214-A336-6593BEE1D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217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217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2176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2176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2176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2176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2176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2176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2176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176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2176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2176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2176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2176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2176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2176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2176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21767"/>
    <w:rPr>
      <w:rFonts w:eastAsiaTheme="majorEastAsia" w:cstheme="majorBidi"/>
      <w:color w:val="272727" w:themeColor="text1" w:themeTint="D8"/>
    </w:rPr>
  </w:style>
  <w:style w:type="paragraph" w:styleId="Titel">
    <w:name w:val="Title"/>
    <w:basedOn w:val="Standaard"/>
    <w:next w:val="Standaard"/>
    <w:link w:val="TitelChar"/>
    <w:uiPriority w:val="10"/>
    <w:qFormat/>
    <w:rsid w:val="002217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2176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2176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2176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2176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21767"/>
    <w:rPr>
      <w:i/>
      <w:iCs/>
      <w:color w:val="404040" w:themeColor="text1" w:themeTint="BF"/>
    </w:rPr>
  </w:style>
  <w:style w:type="paragraph" w:styleId="Lijstalinea">
    <w:name w:val="List Paragraph"/>
    <w:basedOn w:val="Standaard"/>
    <w:uiPriority w:val="34"/>
    <w:qFormat/>
    <w:rsid w:val="00221767"/>
    <w:pPr>
      <w:ind w:left="720"/>
      <w:contextualSpacing/>
    </w:pPr>
  </w:style>
  <w:style w:type="character" w:styleId="Intensievebenadrukking">
    <w:name w:val="Intense Emphasis"/>
    <w:basedOn w:val="Standaardalinea-lettertype"/>
    <w:uiPriority w:val="21"/>
    <w:qFormat/>
    <w:rsid w:val="00221767"/>
    <w:rPr>
      <w:i/>
      <w:iCs/>
      <w:color w:val="2F5496" w:themeColor="accent1" w:themeShade="BF"/>
    </w:rPr>
  </w:style>
  <w:style w:type="paragraph" w:styleId="Duidelijkcitaat">
    <w:name w:val="Intense Quote"/>
    <w:basedOn w:val="Standaard"/>
    <w:next w:val="Standaard"/>
    <w:link w:val="DuidelijkcitaatChar"/>
    <w:uiPriority w:val="30"/>
    <w:qFormat/>
    <w:rsid w:val="002217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21767"/>
    <w:rPr>
      <w:i/>
      <w:iCs/>
      <w:color w:val="2F5496" w:themeColor="accent1" w:themeShade="BF"/>
    </w:rPr>
  </w:style>
  <w:style w:type="character" w:styleId="Intensieveverwijzing">
    <w:name w:val="Intense Reference"/>
    <w:basedOn w:val="Standaardalinea-lettertype"/>
    <w:uiPriority w:val="32"/>
    <w:qFormat/>
    <w:rsid w:val="002217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2957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Vermeulen</dc:creator>
  <cp:keywords/>
  <dc:description/>
  <cp:lastModifiedBy>Paul Vermeulen</cp:lastModifiedBy>
  <cp:revision>2</cp:revision>
  <dcterms:created xsi:type="dcterms:W3CDTF">2025-10-14T08:20:00Z</dcterms:created>
  <dcterms:modified xsi:type="dcterms:W3CDTF">2025-10-14T08:20:00Z</dcterms:modified>
</cp:coreProperties>
</file>